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29F9A" w14:textId="4F3E5C76" w:rsidR="00383E3D" w:rsidRPr="00383E3D" w:rsidRDefault="00383E3D" w:rsidP="003C4514">
      <w:pPr>
        <w:ind w:left="-426" w:right="-426" w:firstLine="142"/>
        <w:jc w:val="both"/>
        <w:rPr>
          <w:b/>
          <w:bCs/>
          <w:sz w:val="56"/>
          <w:szCs w:val="56"/>
        </w:rPr>
      </w:pPr>
      <w:r w:rsidRPr="00383E3D">
        <w:rPr>
          <w:b/>
          <w:bCs/>
          <w:sz w:val="56"/>
          <w:szCs w:val="56"/>
          <w:highlight w:val="yellow"/>
        </w:rPr>
        <w:t>LOGO</w:t>
      </w:r>
    </w:p>
    <w:p w14:paraId="4B7246B3" w14:textId="0B816392" w:rsidR="00F27590" w:rsidRPr="00F27590" w:rsidRDefault="00F27590" w:rsidP="00F2759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tr-TR"/>
        </w:rPr>
      </w:pPr>
      <w:r w:rsidRPr="00F27590">
        <w:rPr>
          <w:rFonts w:ascii="Times New Roman" w:eastAsia="Times New Roman" w:hAnsi="Times New Roman" w:cs="Times New Roman"/>
          <w:b/>
          <w:bCs/>
          <w:kern w:val="36"/>
          <w:sz w:val="48"/>
          <w:szCs w:val="48"/>
          <w:lang w:eastAsia="tr-TR"/>
        </w:rPr>
        <w:t>GIDA GÜVENLİĞİ VE GIDA GÜVENLİĞİ KÜLTÜRÜ</w:t>
      </w:r>
      <w:r>
        <w:rPr>
          <w:rFonts w:ascii="Times New Roman" w:eastAsia="Times New Roman" w:hAnsi="Times New Roman" w:cs="Times New Roman"/>
          <w:b/>
          <w:bCs/>
          <w:kern w:val="36"/>
          <w:sz w:val="48"/>
          <w:szCs w:val="48"/>
          <w:lang w:eastAsia="tr-TR"/>
        </w:rPr>
        <w:t xml:space="preserve"> </w:t>
      </w:r>
      <w:r w:rsidRPr="00F27590">
        <w:rPr>
          <w:rFonts w:ascii="Times New Roman" w:eastAsia="Times New Roman" w:hAnsi="Times New Roman" w:cs="Times New Roman"/>
          <w:b/>
          <w:bCs/>
          <w:kern w:val="36"/>
          <w:sz w:val="48"/>
          <w:szCs w:val="48"/>
          <w:lang w:eastAsia="tr-TR"/>
        </w:rPr>
        <w:t>POLİTİKASI</w:t>
      </w:r>
    </w:p>
    <w:p w14:paraId="4C5A991D" w14:textId="77777777" w:rsidR="00F27590" w:rsidRDefault="00F27590" w:rsidP="00F27590">
      <w:pPr>
        <w:spacing w:before="100" w:beforeAutospacing="1" w:after="100" w:afterAutospacing="1" w:line="240" w:lineRule="auto"/>
        <w:rPr>
          <w:rFonts w:ascii="Times New Roman" w:eastAsia="Times New Roman" w:hAnsi="Times New Roman" w:cs="Times New Roman"/>
          <w:sz w:val="24"/>
          <w:szCs w:val="24"/>
          <w:lang w:eastAsia="tr-TR"/>
        </w:rPr>
      </w:pPr>
    </w:p>
    <w:p w14:paraId="7A0F147F" w14:textId="7B6AD42C" w:rsidR="00F27590" w:rsidRPr="00F27590" w:rsidRDefault="00F27590" w:rsidP="00F27590">
      <w:pPr>
        <w:spacing w:before="100" w:beforeAutospacing="1" w:after="100" w:afterAutospacing="1"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Kuruluşumuz, güvenli, yasal gerekliliklere uygun ve müşteri beklentilerini karşılayan ürünler sunmanın en temel kurumsal sorumluluklarımızdan biri olduğuna inanır.</w:t>
      </w:r>
    </w:p>
    <w:p w14:paraId="2F923350" w14:textId="77777777" w:rsidR="00F27590" w:rsidRPr="00F27590" w:rsidRDefault="00F27590" w:rsidP="00F27590">
      <w:pPr>
        <w:spacing w:before="100" w:beforeAutospacing="1" w:after="100" w:afterAutospacing="1"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Gıda güvenliğini yalnızca üretim süreçlerinin bir gerekliliği olarak değil; tüketici sağlığının korunmasının, müşteri güveninin, marka itibarının ve sürdürülebilir başarının temel unsuru olarak değerlendiririz.</w:t>
      </w:r>
    </w:p>
    <w:p w14:paraId="16C7628D" w14:textId="77777777" w:rsidR="00F27590" w:rsidRPr="00F27590" w:rsidRDefault="00F27590" w:rsidP="00F27590">
      <w:pPr>
        <w:spacing w:before="100" w:beforeAutospacing="1" w:after="100" w:afterAutospacing="1"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Bilimsel temellere dayalı risk yönetimi yaklaşımı ile gıda güvenliği kültürünü organizasyonumuzun tüm seviyelerinde benimsemeyi ve sürekli geliştirmeyi taahhüt ederiz.</w:t>
      </w:r>
    </w:p>
    <w:p w14:paraId="7A1C7092"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Bu doğrultuda;</w:t>
      </w:r>
    </w:p>
    <w:p w14:paraId="30177778"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Gıda güvenliğini tüm faaliyetlerimizin temel önceliklerinden biri olarak benimsemeyi,</w:t>
      </w:r>
    </w:p>
    <w:p w14:paraId="0F4EF5C3"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Ürünlerimizin ilgili yasal düzenlemelere, müşteri şartlarına ve diğer uygulanabilir gerekliliklere uygunluğunu sağlamayı,</w:t>
      </w:r>
    </w:p>
    <w:p w14:paraId="6336F209"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Tüketici sağlığını koruyacak güvenli ürünler üretmeyi ve sunmayı,</w:t>
      </w:r>
    </w:p>
    <w:p w14:paraId="4DF025F3" w14:textId="53277F24"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R</w:t>
      </w:r>
      <w:r w:rsidRPr="00F27590">
        <w:rPr>
          <w:rFonts w:ascii="Times New Roman" w:eastAsia="Times New Roman" w:hAnsi="Times New Roman" w:cs="Times New Roman"/>
          <w:sz w:val="24"/>
          <w:szCs w:val="24"/>
          <w:lang w:eastAsia="tr-TR"/>
        </w:rPr>
        <w:t>isk temelli düşünce yaklaşımını süreçlerimizin ayrılmaz bir parçası olarak uygulamayı,</w:t>
      </w:r>
    </w:p>
    <w:p w14:paraId="10ECBD96" w14:textId="2D456C42"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Gıda güvenliğini etkileyebilecek tehlikeleri sistematik olarak belirlemeyi, değerlendirmeyi ve etkin şekilde kontrol altına almayı,</w:t>
      </w:r>
    </w:p>
    <w:p w14:paraId="45DCA513"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Çapraz bulaşma, kontaminasyon, yabancı madde bulaşması, gıda sahteciliği (</w:t>
      </w:r>
      <w:proofErr w:type="spellStart"/>
      <w:r w:rsidRPr="00F27590">
        <w:rPr>
          <w:rFonts w:ascii="Times New Roman" w:eastAsia="Times New Roman" w:hAnsi="Times New Roman" w:cs="Times New Roman"/>
          <w:sz w:val="24"/>
          <w:szCs w:val="24"/>
          <w:lang w:eastAsia="tr-TR"/>
        </w:rPr>
        <w:t>Food</w:t>
      </w:r>
      <w:proofErr w:type="spellEnd"/>
      <w:r w:rsidRPr="00F27590">
        <w:rPr>
          <w:rFonts w:ascii="Times New Roman" w:eastAsia="Times New Roman" w:hAnsi="Times New Roman" w:cs="Times New Roman"/>
          <w:sz w:val="24"/>
          <w:szCs w:val="24"/>
          <w:lang w:eastAsia="tr-TR"/>
        </w:rPr>
        <w:t xml:space="preserve"> </w:t>
      </w:r>
      <w:proofErr w:type="spellStart"/>
      <w:r w:rsidRPr="00F27590">
        <w:rPr>
          <w:rFonts w:ascii="Times New Roman" w:eastAsia="Times New Roman" w:hAnsi="Times New Roman" w:cs="Times New Roman"/>
          <w:sz w:val="24"/>
          <w:szCs w:val="24"/>
          <w:lang w:eastAsia="tr-TR"/>
        </w:rPr>
        <w:t>Fraud</w:t>
      </w:r>
      <w:proofErr w:type="spellEnd"/>
      <w:r w:rsidRPr="00F27590">
        <w:rPr>
          <w:rFonts w:ascii="Times New Roman" w:eastAsia="Times New Roman" w:hAnsi="Times New Roman" w:cs="Times New Roman"/>
          <w:sz w:val="24"/>
          <w:szCs w:val="24"/>
          <w:lang w:eastAsia="tr-TR"/>
        </w:rPr>
        <w:t>) ve kasıtlı müdahalelere (</w:t>
      </w:r>
      <w:proofErr w:type="spellStart"/>
      <w:r w:rsidRPr="00F27590">
        <w:rPr>
          <w:rFonts w:ascii="Times New Roman" w:eastAsia="Times New Roman" w:hAnsi="Times New Roman" w:cs="Times New Roman"/>
          <w:sz w:val="24"/>
          <w:szCs w:val="24"/>
          <w:lang w:eastAsia="tr-TR"/>
        </w:rPr>
        <w:t>Food</w:t>
      </w:r>
      <w:proofErr w:type="spellEnd"/>
      <w:r w:rsidRPr="00F27590">
        <w:rPr>
          <w:rFonts w:ascii="Times New Roman" w:eastAsia="Times New Roman" w:hAnsi="Times New Roman" w:cs="Times New Roman"/>
          <w:sz w:val="24"/>
          <w:szCs w:val="24"/>
          <w:lang w:eastAsia="tr-TR"/>
        </w:rPr>
        <w:t xml:space="preserve"> </w:t>
      </w:r>
      <w:proofErr w:type="spellStart"/>
      <w:r w:rsidRPr="00F27590">
        <w:rPr>
          <w:rFonts w:ascii="Times New Roman" w:eastAsia="Times New Roman" w:hAnsi="Times New Roman" w:cs="Times New Roman"/>
          <w:sz w:val="24"/>
          <w:szCs w:val="24"/>
          <w:lang w:eastAsia="tr-TR"/>
        </w:rPr>
        <w:t>Defence</w:t>
      </w:r>
      <w:proofErr w:type="spellEnd"/>
      <w:r w:rsidRPr="00F27590">
        <w:rPr>
          <w:rFonts w:ascii="Times New Roman" w:eastAsia="Times New Roman" w:hAnsi="Times New Roman" w:cs="Times New Roman"/>
          <w:sz w:val="24"/>
          <w:szCs w:val="24"/>
          <w:lang w:eastAsia="tr-TR"/>
        </w:rPr>
        <w:t>) karşı uygun kontrol sistemlerini uygulamayı,</w:t>
      </w:r>
    </w:p>
    <w:p w14:paraId="3CB59C19"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xml:space="preserve">• Ürünlerin izlenebilirliğini, </w:t>
      </w:r>
      <w:proofErr w:type="spellStart"/>
      <w:r w:rsidRPr="00F27590">
        <w:rPr>
          <w:rFonts w:ascii="Times New Roman" w:eastAsia="Times New Roman" w:hAnsi="Times New Roman" w:cs="Times New Roman"/>
          <w:sz w:val="24"/>
          <w:szCs w:val="24"/>
          <w:lang w:eastAsia="tr-TR"/>
        </w:rPr>
        <w:t>tanımlanabilirliğini</w:t>
      </w:r>
      <w:proofErr w:type="spellEnd"/>
      <w:r w:rsidRPr="00F27590">
        <w:rPr>
          <w:rFonts w:ascii="Times New Roman" w:eastAsia="Times New Roman" w:hAnsi="Times New Roman" w:cs="Times New Roman"/>
          <w:sz w:val="24"/>
          <w:szCs w:val="24"/>
          <w:lang w:eastAsia="tr-TR"/>
        </w:rPr>
        <w:t xml:space="preserve"> ve gerektiğinde hızlı ve etkin şekilde geri çağrılmasını sağlayacak sistemleri sürdürmeyi,</w:t>
      </w:r>
    </w:p>
    <w:p w14:paraId="1E324EE4" w14:textId="19C6D1C9"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T</w:t>
      </w:r>
      <w:r w:rsidRPr="00F27590">
        <w:rPr>
          <w:rFonts w:ascii="Times New Roman" w:eastAsia="Times New Roman" w:hAnsi="Times New Roman" w:cs="Times New Roman"/>
          <w:sz w:val="24"/>
          <w:szCs w:val="24"/>
          <w:lang w:eastAsia="tr-TR"/>
        </w:rPr>
        <w:t>edarik zinciri boyunca gıda güvenliği gerekliliklerinin uygulanmasını teşvik etmeyi,</w:t>
      </w:r>
    </w:p>
    <w:p w14:paraId="7AD7E9A0"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Gıda güvenliği ile ilgili riskleri, uygunsuzlukları, müşteri geri bildirimlerini ve performans göstergelerini analiz ederek kök neden odaklı iyileştirme faaliyetleri yürütmeyi,</w:t>
      </w:r>
    </w:p>
    <w:p w14:paraId="482A9F2D"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Çalışanlarımızın bilgi, yetkinlik ve farkındalıklarını geliştirerek güçlü bir gıda güvenliği kültürünün organizasyonun tüm seviyelerinde benimsenmesini desteklemeyi,</w:t>
      </w:r>
    </w:p>
    <w:p w14:paraId="26296B86"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Gıda güvenliği ile ilgili iç ve dış iletişim süreçlerini etkin şekilde yönetmeyi,</w:t>
      </w:r>
    </w:p>
    <w:p w14:paraId="1E0EB5EB"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 Gıda Güvenliği Yönetim Sistemimizin performansını düzenli olarak gözden geçirmeyi ve sürekli iyileştirmeyi,</w:t>
      </w:r>
    </w:p>
    <w:p w14:paraId="3565C1BA" w14:textId="77777777" w:rsidR="00F27590" w:rsidRDefault="00F27590" w:rsidP="00F27590">
      <w:pPr>
        <w:spacing w:before="80" w:after="80" w:line="240" w:lineRule="auto"/>
        <w:rPr>
          <w:rFonts w:ascii="Times New Roman" w:eastAsia="Times New Roman" w:hAnsi="Times New Roman" w:cs="Times New Roman"/>
          <w:sz w:val="24"/>
          <w:szCs w:val="24"/>
          <w:lang w:eastAsia="tr-TR"/>
        </w:rPr>
      </w:pPr>
      <w:proofErr w:type="gramStart"/>
      <w:r w:rsidRPr="00F27590">
        <w:rPr>
          <w:rFonts w:ascii="Times New Roman" w:eastAsia="Times New Roman" w:hAnsi="Times New Roman" w:cs="Times New Roman"/>
          <w:sz w:val="24"/>
          <w:szCs w:val="24"/>
          <w:lang w:eastAsia="tr-TR"/>
        </w:rPr>
        <w:t>taahhüt</w:t>
      </w:r>
      <w:proofErr w:type="gramEnd"/>
      <w:r w:rsidRPr="00F27590">
        <w:rPr>
          <w:rFonts w:ascii="Times New Roman" w:eastAsia="Times New Roman" w:hAnsi="Times New Roman" w:cs="Times New Roman"/>
          <w:sz w:val="24"/>
          <w:szCs w:val="24"/>
          <w:lang w:eastAsia="tr-TR"/>
        </w:rPr>
        <w:t xml:space="preserve"> ederiz.</w:t>
      </w:r>
    </w:p>
    <w:p w14:paraId="7CD768C8" w14:textId="77777777" w:rsidR="00F27590" w:rsidRPr="00F27590" w:rsidRDefault="00F27590" w:rsidP="00F27590">
      <w:pPr>
        <w:spacing w:before="80" w:after="80" w:line="240" w:lineRule="auto"/>
        <w:rPr>
          <w:rFonts w:ascii="Times New Roman" w:eastAsia="Times New Roman" w:hAnsi="Times New Roman" w:cs="Times New Roman"/>
          <w:sz w:val="24"/>
          <w:szCs w:val="24"/>
          <w:lang w:eastAsia="tr-TR"/>
        </w:rPr>
      </w:pPr>
    </w:p>
    <w:p w14:paraId="60C6A63C" w14:textId="42FE88BA" w:rsidR="00383E3D" w:rsidRPr="008C0671" w:rsidRDefault="00F27590" w:rsidP="00F27590">
      <w:pPr>
        <w:spacing w:before="120" w:after="120" w:line="240" w:lineRule="auto"/>
        <w:rPr>
          <w:rFonts w:ascii="Times New Roman" w:eastAsia="Times New Roman" w:hAnsi="Times New Roman" w:cs="Times New Roman"/>
          <w:sz w:val="24"/>
          <w:szCs w:val="24"/>
          <w:lang w:eastAsia="tr-TR"/>
        </w:rPr>
      </w:pPr>
      <w:r w:rsidRPr="00F27590">
        <w:rPr>
          <w:rFonts w:ascii="Times New Roman" w:eastAsia="Times New Roman" w:hAnsi="Times New Roman" w:cs="Times New Roman"/>
          <w:sz w:val="24"/>
          <w:szCs w:val="24"/>
          <w:lang w:eastAsia="tr-TR"/>
        </w:rPr>
        <w:t>Üst yönetim olarak gıda güvenliği hedeflerinin gerçekleştirilmesi, güçlü bir gıda güvenliği kültürünün oluşturulması ve sürdürülmesi, gerekli kaynakların sağlanması ve Gıda Güvenliği Yönetim Sistemimizin etkinliğinin sürekli iyileştirilmesi konusunda tam kararlılık göstermeyi taahhüt ederiz.</w:t>
      </w:r>
    </w:p>
    <w:sectPr w:rsidR="00383E3D" w:rsidRPr="008C0671" w:rsidSect="003C1D83">
      <w:headerReference w:type="default" r:id="rId8"/>
      <w:footerReference w:type="default" r:id="rId9"/>
      <w:pgSz w:w="11906" w:h="16838"/>
      <w:pgMar w:top="271" w:right="991" w:bottom="1417" w:left="993" w:header="279" w:footer="1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0D68" w14:textId="77777777" w:rsidR="00534885" w:rsidRDefault="00534885" w:rsidP="00FB2819">
      <w:pPr>
        <w:spacing w:after="0" w:line="240" w:lineRule="auto"/>
      </w:pPr>
      <w:r>
        <w:separator/>
      </w:r>
    </w:p>
  </w:endnote>
  <w:endnote w:type="continuationSeparator" w:id="0">
    <w:p w14:paraId="3B6532AA" w14:textId="77777777" w:rsidR="00534885" w:rsidRDefault="00534885" w:rsidP="00FB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544"/>
      <w:gridCol w:w="1417"/>
      <w:gridCol w:w="1560"/>
    </w:tblGrid>
    <w:tr w:rsidR="00FE07D8" w:rsidRPr="00793173" w14:paraId="32A4242C" w14:textId="77777777" w:rsidTr="008C0671">
      <w:trPr>
        <w:trHeight w:val="132"/>
      </w:trPr>
      <w:tc>
        <w:tcPr>
          <w:tcW w:w="3686" w:type="dxa"/>
          <w:vAlign w:val="center"/>
        </w:tcPr>
        <w:p w14:paraId="197AEC31" w14:textId="77777777" w:rsidR="00FE07D8" w:rsidRPr="008C0671" w:rsidRDefault="00FE07D8" w:rsidP="005D2AF9">
          <w:pPr>
            <w:tabs>
              <w:tab w:val="center" w:pos="4153"/>
              <w:tab w:val="right" w:pos="8306"/>
            </w:tabs>
            <w:spacing w:after="0" w:line="240" w:lineRule="auto"/>
            <w:jc w:val="center"/>
            <w:rPr>
              <w:rFonts w:ascii="Arial" w:eastAsia="Times New Roman" w:hAnsi="Arial" w:cs="Times New Roman"/>
              <w:b/>
              <w:snapToGrid w:val="0"/>
              <w:sz w:val="18"/>
              <w:szCs w:val="18"/>
              <w:lang w:eastAsia="tr-TR"/>
            </w:rPr>
          </w:pPr>
          <w:r w:rsidRPr="008C0671">
            <w:rPr>
              <w:rFonts w:ascii="Arial" w:eastAsia="Times New Roman" w:hAnsi="Arial" w:cs="Times New Roman"/>
              <w:b/>
              <w:snapToGrid w:val="0"/>
              <w:sz w:val="18"/>
              <w:szCs w:val="18"/>
              <w:lang w:eastAsia="tr-TR"/>
            </w:rPr>
            <w:t>Hazırlayan</w:t>
          </w:r>
        </w:p>
      </w:tc>
      <w:tc>
        <w:tcPr>
          <w:tcW w:w="3544" w:type="dxa"/>
          <w:vAlign w:val="center"/>
        </w:tcPr>
        <w:p w14:paraId="1BC3D1B2" w14:textId="77777777" w:rsidR="00FE07D8" w:rsidRPr="008C0671" w:rsidRDefault="00FE07D8" w:rsidP="005D2AF9">
          <w:pPr>
            <w:tabs>
              <w:tab w:val="center" w:pos="4153"/>
              <w:tab w:val="right" w:pos="8306"/>
            </w:tabs>
            <w:spacing w:after="0" w:line="240" w:lineRule="auto"/>
            <w:jc w:val="center"/>
            <w:rPr>
              <w:rFonts w:ascii="Arial" w:eastAsia="Times New Roman" w:hAnsi="Arial" w:cs="Times New Roman"/>
              <w:b/>
              <w:snapToGrid w:val="0"/>
              <w:sz w:val="18"/>
              <w:szCs w:val="18"/>
              <w:lang w:eastAsia="tr-TR"/>
            </w:rPr>
          </w:pPr>
          <w:r w:rsidRPr="008C0671">
            <w:rPr>
              <w:rFonts w:ascii="Arial" w:eastAsia="Times New Roman" w:hAnsi="Arial" w:cs="Times New Roman"/>
              <w:b/>
              <w:snapToGrid w:val="0"/>
              <w:sz w:val="18"/>
              <w:szCs w:val="18"/>
              <w:lang w:eastAsia="tr-TR"/>
            </w:rPr>
            <w:t>Onaylayan</w:t>
          </w:r>
        </w:p>
      </w:tc>
      <w:tc>
        <w:tcPr>
          <w:tcW w:w="1417" w:type="dxa"/>
          <w:vAlign w:val="center"/>
        </w:tcPr>
        <w:p w14:paraId="42504E7D" w14:textId="77777777" w:rsidR="00FE07D8" w:rsidRPr="008C0671" w:rsidRDefault="00FE07D8" w:rsidP="00AE0BF7">
          <w:pPr>
            <w:pStyle w:val="stBilgi"/>
            <w:rPr>
              <w:rFonts w:ascii="Arial" w:hAnsi="Arial"/>
              <w:sz w:val="18"/>
              <w:szCs w:val="18"/>
            </w:rPr>
          </w:pPr>
          <w:r w:rsidRPr="008C0671">
            <w:rPr>
              <w:rFonts w:ascii="Arial" w:hAnsi="Arial"/>
              <w:sz w:val="18"/>
              <w:szCs w:val="18"/>
            </w:rPr>
            <w:t xml:space="preserve">Doküman No </w:t>
          </w:r>
        </w:p>
      </w:tc>
      <w:tc>
        <w:tcPr>
          <w:tcW w:w="1560" w:type="dxa"/>
          <w:vAlign w:val="center"/>
        </w:tcPr>
        <w:p w14:paraId="1DDFED6D" w14:textId="7BCE68F9" w:rsidR="00FE07D8" w:rsidRPr="008C0671" w:rsidRDefault="00FE07D8" w:rsidP="00AE0BF7">
          <w:pPr>
            <w:pStyle w:val="stBilgi"/>
            <w:jc w:val="center"/>
            <w:rPr>
              <w:rFonts w:ascii="Arial" w:hAnsi="Arial"/>
              <w:sz w:val="18"/>
              <w:szCs w:val="18"/>
            </w:rPr>
          </w:pPr>
        </w:p>
      </w:tc>
    </w:tr>
    <w:tr w:rsidR="00FE07D8" w:rsidRPr="00793173" w14:paraId="7221BFCF" w14:textId="77777777" w:rsidTr="008C0671">
      <w:trPr>
        <w:trHeight w:val="134"/>
      </w:trPr>
      <w:tc>
        <w:tcPr>
          <w:tcW w:w="3686" w:type="dxa"/>
          <w:vMerge w:val="restart"/>
          <w:vAlign w:val="center"/>
        </w:tcPr>
        <w:p w14:paraId="20BBE9BC" w14:textId="71F91603" w:rsidR="00FE07D8" w:rsidRPr="008C0671" w:rsidRDefault="00FE07D8" w:rsidP="000F5E94">
          <w:pPr>
            <w:tabs>
              <w:tab w:val="center" w:pos="4153"/>
              <w:tab w:val="right" w:pos="8306"/>
            </w:tabs>
            <w:spacing w:after="0" w:line="240" w:lineRule="auto"/>
            <w:jc w:val="center"/>
            <w:rPr>
              <w:rFonts w:ascii="Arial" w:eastAsia="Times New Roman" w:hAnsi="Arial" w:cs="Times New Roman"/>
              <w:b/>
              <w:snapToGrid w:val="0"/>
              <w:sz w:val="18"/>
              <w:szCs w:val="18"/>
              <w:lang w:eastAsia="tr-TR"/>
            </w:rPr>
          </w:pPr>
        </w:p>
      </w:tc>
      <w:tc>
        <w:tcPr>
          <w:tcW w:w="3544" w:type="dxa"/>
          <w:vMerge w:val="restart"/>
          <w:vAlign w:val="center"/>
        </w:tcPr>
        <w:p w14:paraId="4F81538A" w14:textId="54418E33" w:rsidR="00FE07D8" w:rsidRPr="008C0671" w:rsidRDefault="00FE07D8" w:rsidP="005D2AF9">
          <w:pPr>
            <w:tabs>
              <w:tab w:val="center" w:pos="4153"/>
              <w:tab w:val="right" w:pos="8306"/>
            </w:tabs>
            <w:spacing w:after="0" w:line="240" w:lineRule="auto"/>
            <w:jc w:val="center"/>
            <w:rPr>
              <w:rFonts w:ascii="Arial" w:eastAsia="Times New Roman" w:hAnsi="Arial" w:cs="Arial"/>
              <w:snapToGrid w:val="0"/>
              <w:sz w:val="18"/>
              <w:szCs w:val="18"/>
              <w:lang w:eastAsia="tr-TR"/>
            </w:rPr>
          </w:pPr>
        </w:p>
      </w:tc>
      <w:tc>
        <w:tcPr>
          <w:tcW w:w="1417" w:type="dxa"/>
          <w:vAlign w:val="center"/>
        </w:tcPr>
        <w:p w14:paraId="2F6EC5FA" w14:textId="77777777" w:rsidR="00FE07D8" w:rsidRPr="008C0671" w:rsidRDefault="00FE07D8" w:rsidP="00AE0BF7">
          <w:pPr>
            <w:pStyle w:val="stBilgi"/>
            <w:rPr>
              <w:rFonts w:ascii="Arial" w:hAnsi="Arial"/>
              <w:sz w:val="18"/>
              <w:szCs w:val="18"/>
            </w:rPr>
          </w:pPr>
          <w:r w:rsidRPr="008C0671">
            <w:rPr>
              <w:rFonts w:ascii="Arial" w:hAnsi="Arial"/>
              <w:sz w:val="18"/>
              <w:szCs w:val="18"/>
            </w:rPr>
            <w:t>Yayın Tarihi</w:t>
          </w:r>
        </w:p>
      </w:tc>
      <w:tc>
        <w:tcPr>
          <w:tcW w:w="1560" w:type="dxa"/>
          <w:vAlign w:val="center"/>
        </w:tcPr>
        <w:p w14:paraId="47ADD06D" w14:textId="389E0A46" w:rsidR="00FE07D8" w:rsidRPr="008C0671" w:rsidRDefault="00FE07D8" w:rsidP="00AE0BF7">
          <w:pPr>
            <w:pStyle w:val="stBilgi"/>
            <w:jc w:val="center"/>
            <w:rPr>
              <w:rFonts w:ascii="Arial" w:hAnsi="Arial"/>
              <w:sz w:val="18"/>
              <w:szCs w:val="18"/>
            </w:rPr>
          </w:pPr>
        </w:p>
      </w:tc>
    </w:tr>
    <w:tr w:rsidR="00FE07D8" w:rsidRPr="00793173" w14:paraId="4A9C0E6D" w14:textId="77777777" w:rsidTr="008C0671">
      <w:trPr>
        <w:trHeight w:val="144"/>
      </w:trPr>
      <w:tc>
        <w:tcPr>
          <w:tcW w:w="3686" w:type="dxa"/>
          <w:vMerge/>
          <w:vAlign w:val="center"/>
        </w:tcPr>
        <w:p w14:paraId="13C85CB7" w14:textId="77777777" w:rsidR="00FE07D8" w:rsidRPr="008C0671" w:rsidRDefault="00FE07D8" w:rsidP="005D2AF9">
          <w:pPr>
            <w:tabs>
              <w:tab w:val="center" w:pos="4153"/>
              <w:tab w:val="right" w:pos="8306"/>
            </w:tabs>
            <w:spacing w:after="0" w:line="240" w:lineRule="auto"/>
            <w:jc w:val="center"/>
            <w:rPr>
              <w:rFonts w:ascii="Arial" w:eastAsia="Times New Roman" w:hAnsi="Arial" w:cs="Times New Roman"/>
              <w:snapToGrid w:val="0"/>
              <w:sz w:val="18"/>
              <w:szCs w:val="18"/>
              <w:lang w:eastAsia="tr-TR"/>
            </w:rPr>
          </w:pPr>
        </w:p>
      </w:tc>
      <w:tc>
        <w:tcPr>
          <w:tcW w:w="3544" w:type="dxa"/>
          <w:vMerge/>
          <w:vAlign w:val="center"/>
        </w:tcPr>
        <w:p w14:paraId="08999D58" w14:textId="77777777" w:rsidR="00FE07D8" w:rsidRPr="008C0671" w:rsidRDefault="00FE07D8" w:rsidP="005D2AF9">
          <w:pPr>
            <w:tabs>
              <w:tab w:val="center" w:pos="4153"/>
              <w:tab w:val="right" w:pos="8306"/>
            </w:tabs>
            <w:spacing w:after="0" w:line="240" w:lineRule="auto"/>
            <w:jc w:val="center"/>
            <w:rPr>
              <w:rFonts w:ascii="Arial" w:eastAsia="Times New Roman" w:hAnsi="Arial" w:cs="Arial"/>
              <w:snapToGrid w:val="0"/>
              <w:sz w:val="18"/>
              <w:szCs w:val="18"/>
              <w:lang w:eastAsia="tr-TR"/>
            </w:rPr>
          </w:pPr>
        </w:p>
      </w:tc>
      <w:tc>
        <w:tcPr>
          <w:tcW w:w="1417" w:type="dxa"/>
          <w:vAlign w:val="center"/>
        </w:tcPr>
        <w:p w14:paraId="0835E9AD" w14:textId="77777777" w:rsidR="00FE07D8" w:rsidRPr="008C0671" w:rsidRDefault="00FE07D8" w:rsidP="00AE0BF7">
          <w:pPr>
            <w:pStyle w:val="stBilgi"/>
            <w:rPr>
              <w:rFonts w:ascii="Arial" w:hAnsi="Arial"/>
              <w:sz w:val="18"/>
              <w:szCs w:val="18"/>
            </w:rPr>
          </w:pPr>
          <w:proofErr w:type="spellStart"/>
          <w:r w:rsidRPr="008C0671">
            <w:rPr>
              <w:rFonts w:ascii="Arial" w:hAnsi="Arial"/>
              <w:sz w:val="18"/>
              <w:szCs w:val="18"/>
            </w:rPr>
            <w:t>Rev</w:t>
          </w:r>
          <w:proofErr w:type="spellEnd"/>
          <w:r w:rsidRPr="008C0671">
            <w:rPr>
              <w:rFonts w:ascii="Arial" w:hAnsi="Arial"/>
              <w:sz w:val="18"/>
              <w:szCs w:val="18"/>
            </w:rPr>
            <w:t xml:space="preserve"> No/Tarih</w:t>
          </w:r>
        </w:p>
      </w:tc>
      <w:tc>
        <w:tcPr>
          <w:tcW w:w="1560" w:type="dxa"/>
          <w:vAlign w:val="center"/>
        </w:tcPr>
        <w:p w14:paraId="175247E0" w14:textId="21FCF5F9" w:rsidR="00FE07D8" w:rsidRPr="008C0671" w:rsidRDefault="00FE07D8" w:rsidP="00AE0BF7">
          <w:pPr>
            <w:pStyle w:val="stBilgi"/>
            <w:jc w:val="center"/>
            <w:rPr>
              <w:rFonts w:ascii="Arial" w:hAnsi="Arial"/>
              <w:sz w:val="18"/>
              <w:szCs w:val="18"/>
            </w:rPr>
          </w:pPr>
        </w:p>
      </w:tc>
    </w:tr>
    <w:tr w:rsidR="00FE07D8" w:rsidRPr="00793173" w14:paraId="4C0FC29A" w14:textId="77777777" w:rsidTr="008C0671">
      <w:trPr>
        <w:trHeight w:val="198"/>
      </w:trPr>
      <w:tc>
        <w:tcPr>
          <w:tcW w:w="3686" w:type="dxa"/>
          <w:vMerge/>
          <w:vAlign w:val="center"/>
        </w:tcPr>
        <w:p w14:paraId="5FE25253" w14:textId="77777777" w:rsidR="00FE07D8" w:rsidRPr="008C0671" w:rsidRDefault="00FE07D8" w:rsidP="005D2AF9">
          <w:pPr>
            <w:tabs>
              <w:tab w:val="center" w:pos="4153"/>
              <w:tab w:val="right" w:pos="8306"/>
            </w:tabs>
            <w:spacing w:after="0" w:line="240" w:lineRule="auto"/>
            <w:jc w:val="center"/>
            <w:rPr>
              <w:rFonts w:ascii="Arial" w:eastAsia="Times New Roman" w:hAnsi="Arial" w:cs="Times New Roman"/>
              <w:snapToGrid w:val="0"/>
              <w:sz w:val="18"/>
              <w:szCs w:val="18"/>
              <w:lang w:eastAsia="tr-TR"/>
            </w:rPr>
          </w:pPr>
        </w:p>
      </w:tc>
      <w:tc>
        <w:tcPr>
          <w:tcW w:w="3544" w:type="dxa"/>
          <w:vMerge/>
          <w:vAlign w:val="center"/>
        </w:tcPr>
        <w:p w14:paraId="087D151E" w14:textId="77777777" w:rsidR="00FE07D8" w:rsidRPr="008C0671" w:rsidRDefault="00FE07D8" w:rsidP="005D2AF9">
          <w:pPr>
            <w:tabs>
              <w:tab w:val="center" w:pos="4153"/>
              <w:tab w:val="right" w:pos="8306"/>
            </w:tabs>
            <w:spacing w:after="0" w:line="240" w:lineRule="auto"/>
            <w:jc w:val="center"/>
            <w:rPr>
              <w:rFonts w:ascii="Arial" w:eastAsia="Times New Roman" w:hAnsi="Arial" w:cs="Arial"/>
              <w:snapToGrid w:val="0"/>
              <w:sz w:val="18"/>
              <w:szCs w:val="18"/>
              <w:lang w:eastAsia="tr-TR"/>
            </w:rPr>
          </w:pPr>
        </w:p>
      </w:tc>
      <w:tc>
        <w:tcPr>
          <w:tcW w:w="1417" w:type="dxa"/>
          <w:vAlign w:val="center"/>
        </w:tcPr>
        <w:p w14:paraId="419FE701" w14:textId="77777777" w:rsidR="00FE07D8" w:rsidRPr="008C0671" w:rsidRDefault="00FE07D8" w:rsidP="00AE0BF7">
          <w:pPr>
            <w:pStyle w:val="stBilgi"/>
            <w:rPr>
              <w:rFonts w:ascii="Arial" w:hAnsi="Arial"/>
              <w:sz w:val="18"/>
              <w:szCs w:val="18"/>
            </w:rPr>
          </w:pPr>
          <w:r w:rsidRPr="008C0671">
            <w:rPr>
              <w:rFonts w:ascii="Arial" w:hAnsi="Arial"/>
              <w:sz w:val="18"/>
              <w:szCs w:val="18"/>
            </w:rPr>
            <w:t>Sayfa No</w:t>
          </w:r>
        </w:p>
      </w:tc>
      <w:tc>
        <w:tcPr>
          <w:tcW w:w="1560" w:type="dxa"/>
          <w:vAlign w:val="center"/>
        </w:tcPr>
        <w:p w14:paraId="2E6DF9AA" w14:textId="77777777" w:rsidR="00FE07D8" w:rsidRPr="008C0671" w:rsidRDefault="00FE07D8" w:rsidP="00AE0BF7">
          <w:pPr>
            <w:pStyle w:val="stBilgi"/>
            <w:jc w:val="center"/>
            <w:rPr>
              <w:rFonts w:ascii="Arial" w:hAnsi="Arial"/>
              <w:sz w:val="18"/>
              <w:szCs w:val="18"/>
            </w:rPr>
          </w:pPr>
          <w:r w:rsidRPr="008C0671">
            <w:rPr>
              <w:rFonts w:ascii="Arial" w:hAnsi="Arial"/>
              <w:noProof/>
              <w:sz w:val="18"/>
              <w:szCs w:val="18"/>
            </w:rPr>
            <w:t>1</w:t>
          </w:r>
          <w:r w:rsidRPr="008C0671">
            <w:rPr>
              <w:rFonts w:ascii="Arial" w:hAnsi="Arial"/>
              <w:sz w:val="18"/>
              <w:szCs w:val="18"/>
            </w:rPr>
            <w:t>/</w:t>
          </w:r>
          <w:r w:rsidRPr="008C0671">
            <w:rPr>
              <w:rFonts w:ascii="Arial" w:hAnsi="Arial"/>
              <w:noProof/>
              <w:sz w:val="18"/>
              <w:szCs w:val="18"/>
            </w:rPr>
            <w:t>1</w:t>
          </w:r>
        </w:p>
      </w:tc>
    </w:tr>
  </w:tbl>
  <w:p w14:paraId="13A9719A" w14:textId="77777777" w:rsidR="00417713" w:rsidRDefault="0041771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4FCE" w14:textId="77777777" w:rsidR="00534885" w:rsidRDefault="00534885" w:rsidP="00FB2819">
      <w:pPr>
        <w:spacing w:after="0" w:line="240" w:lineRule="auto"/>
      </w:pPr>
      <w:r>
        <w:separator/>
      </w:r>
    </w:p>
  </w:footnote>
  <w:footnote w:type="continuationSeparator" w:id="0">
    <w:p w14:paraId="3E5F2979" w14:textId="77777777" w:rsidR="00534885" w:rsidRDefault="00534885" w:rsidP="00FB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60BB" w14:textId="77777777" w:rsidR="00FB2819" w:rsidRDefault="00FB2819" w:rsidP="00FB2819">
    <w:pPr>
      <w:pStyle w:val="stBilgi"/>
      <w:tabs>
        <w:tab w:val="clear" w:pos="4536"/>
        <w:tab w:val="clear" w:pos="9072"/>
        <w:tab w:val="left" w:pos="2708"/>
      </w:tabs>
      <w:spacing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3486D"/>
    <w:multiLevelType w:val="hybridMultilevel"/>
    <w:tmpl w:val="C988E36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8793BD6"/>
    <w:multiLevelType w:val="hybridMultilevel"/>
    <w:tmpl w:val="7032C00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5D79D9"/>
    <w:multiLevelType w:val="hybridMultilevel"/>
    <w:tmpl w:val="545844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67368290">
    <w:abstractNumId w:val="2"/>
  </w:num>
  <w:num w:numId="2" w16cid:durableId="621038076">
    <w:abstractNumId w:val="0"/>
  </w:num>
  <w:num w:numId="3" w16cid:durableId="1680236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1B"/>
    <w:rsid w:val="00015EE0"/>
    <w:rsid w:val="0009289D"/>
    <w:rsid w:val="000A13A7"/>
    <w:rsid w:val="000A73DD"/>
    <w:rsid w:val="000D6AD8"/>
    <w:rsid w:val="000E320F"/>
    <w:rsid w:val="000E5A0A"/>
    <w:rsid w:val="000F5E94"/>
    <w:rsid w:val="00101B9C"/>
    <w:rsid w:val="001F177D"/>
    <w:rsid w:val="00221346"/>
    <w:rsid w:val="00251675"/>
    <w:rsid w:val="00292D8D"/>
    <w:rsid w:val="002A6FF6"/>
    <w:rsid w:val="002F6719"/>
    <w:rsid w:val="003136B3"/>
    <w:rsid w:val="0037797D"/>
    <w:rsid w:val="00383E3D"/>
    <w:rsid w:val="003B40E4"/>
    <w:rsid w:val="003C1D83"/>
    <w:rsid w:val="003C4514"/>
    <w:rsid w:val="003C6138"/>
    <w:rsid w:val="004035D5"/>
    <w:rsid w:val="00417713"/>
    <w:rsid w:val="004A4ED7"/>
    <w:rsid w:val="004C3A01"/>
    <w:rsid w:val="004D2171"/>
    <w:rsid w:val="00504781"/>
    <w:rsid w:val="00506D1B"/>
    <w:rsid w:val="00534885"/>
    <w:rsid w:val="00547147"/>
    <w:rsid w:val="00551FD1"/>
    <w:rsid w:val="005F021F"/>
    <w:rsid w:val="005F76EB"/>
    <w:rsid w:val="00631479"/>
    <w:rsid w:val="0069489C"/>
    <w:rsid w:val="006E1F27"/>
    <w:rsid w:val="007401A2"/>
    <w:rsid w:val="00772A22"/>
    <w:rsid w:val="00773A46"/>
    <w:rsid w:val="007B0BD6"/>
    <w:rsid w:val="0081108B"/>
    <w:rsid w:val="0082514D"/>
    <w:rsid w:val="0088608A"/>
    <w:rsid w:val="008C0671"/>
    <w:rsid w:val="008C47E7"/>
    <w:rsid w:val="008C540D"/>
    <w:rsid w:val="008F15E2"/>
    <w:rsid w:val="00964898"/>
    <w:rsid w:val="00967B0B"/>
    <w:rsid w:val="00972D0B"/>
    <w:rsid w:val="00977E74"/>
    <w:rsid w:val="00982EF5"/>
    <w:rsid w:val="009C141A"/>
    <w:rsid w:val="009E16E1"/>
    <w:rsid w:val="00A02F24"/>
    <w:rsid w:val="00A31752"/>
    <w:rsid w:val="00A4571A"/>
    <w:rsid w:val="00A65A94"/>
    <w:rsid w:val="00AA3A87"/>
    <w:rsid w:val="00AA523E"/>
    <w:rsid w:val="00AB2C10"/>
    <w:rsid w:val="00AB3D89"/>
    <w:rsid w:val="00AD7EE5"/>
    <w:rsid w:val="00B15D72"/>
    <w:rsid w:val="00B32510"/>
    <w:rsid w:val="00B37108"/>
    <w:rsid w:val="00B56C89"/>
    <w:rsid w:val="00B8378F"/>
    <w:rsid w:val="00B9780D"/>
    <w:rsid w:val="00BA601B"/>
    <w:rsid w:val="00BC4160"/>
    <w:rsid w:val="00C17F4E"/>
    <w:rsid w:val="00C22CE1"/>
    <w:rsid w:val="00CD56D0"/>
    <w:rsid w:val="00CD5842"/>
    <w:rsid w:val="00D44787"/>
    <w:rsid w:val="00D53C60"/>
    <w:rsid w:val="00D632CC"/>
    <w:rsid w:val="00DD44CB"/>
    <w:rsid w:val="00DE418C"/>
    <w:rsid w:val="00E30A96"/>
    <w:rsid w:val="00E424AF"/>
    <w:rsid w:val="00E44BD2"/>
    <w:rsid w:val="00E47260"/>
    <w:rsid w:val="00E60772"/>
    <w:rsid w:val="00EC43FD"/>
    <w:rsid w:val="00F27590"/>
    <w:rsid w:val="00F42F69"/>
    <w:rsid w:val="00F87E16"/>
    <w:rsid w:val="00FA3148"/>
    <w:rsid w:val="00FB2819"/>
    <w:rsid w:val="00FE07D8"/>
    <w:rsid w:val="00FF50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21E22"/>
  <w15:docId w15:val="{6CE47D79-E147-4205-AD91-48AB0E1B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A60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601B"/>
    <w:rPr>
      <w:rFonts w:ascii="Tahoma" w:hAnsi="Tahoma" w:cs="Tahoma"/>
      <w:sz w:val="16"/>
      <w:szCs w:val="16"/>
    </w:rPr>
  </w:style>
  <w:style w:type="paragraph" w:styleId="stBilgi">
    <w:name w:val="header"/>
    <w:basedOn w:val="Normal"/>
    <w:link w:val="stBilgiChar"/>
    <w:unhideWhenUsed/>
    <w:rsid w:val="00FB2819"/>
    <w:pPr>
      <w:tabs>
        <w:tab w:val="center" w:pos="4536"/>
        <w:tab w:val="right" w:pos="9072"/>
      </w:tabs>
      <w:spacing w:after="0" w:line="240" w:lineRule="auto"/>
    </w:pPr>
  </w:style>
  <w:style w:type="character" w:customStyle="1" w:styleId="stBilgiChar">
    <w:name w:val="Üst Bilgi Char"/>
    <w:basedOn w:val="VarsaylanParagrafYazTipi"/>
    <w:link w:val="stBilgi"/>
    <w:rsid w:val="00FB2819"/>
  </w:style>
  <w:style w:type="paragraph" w:styleId="AltBilgi">
    <w:name w:val="footer"/>
    <w:basedOn w:val="Normal"/>
    <w:link w:val="AltBilgiChar"/>
    <w:uiPriority w:val="99"/>
    <w:unhideWhenUsed/>
    <w:rsid w:val="00FB28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B2819"/>
  </w:style>
  <w:style w:type="paragraph" w:styleId="ListeParagraf">
    <w:name w:val="List Paragraph"/>
    <w:basedOn w:val="Normal"/>
    <w:uiPriority w:val="34"/>
    <w:qFormat/>
    <w:rsid w:val="00D53C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00C2B-8673-489D-BD6A-597596FC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Milas</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ARESTA DANIŞMANLIK-Şennur Dikici</dc:creator>
  <cp:lastModifiedBy>ŞENNUR DİKİCİ</cp:lastModifiedBy>
  <cp:revision>2</cp:revision>
  <dcterms:created xsi:type="dcterms:W3CDTF">2026-06-29T11:07:00Z</dcterms:created>
  <dcterms:modified xsi:type="dcterms:W3CDTF">2026-06-29T11:07:00Z</dcterms:modified>
</cp:coreProperties>
</file>